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60B57609" w:rsidR="001D5167" w:rsidRDefault="002C2F50" w:rsidP="00D2677A">
      <w:pPr>
        <w:pStyle w:val="Subtitle"/>
        <w:jc w:val="center"/>
      </w:pPr>
      <w:r>
        <w:t>Childhood Education</w:t>
      </w:r>
      <w:r w:rsidR="002E7AE5">
        <w:t xml:space="preserve"> (Grades 1-6)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502477B7" w:rsidR="0011796E" w:rsidRDefault="002C2F50" w:rsidP="0011796E">
            <w:r>
              <w:t>Child Development</w:t>
            </w:r>
          </w:p>
        </w:tc>
        <w:tc>
          <w:tcPr>
            <w:tcW w:w="3117" w:type="dxa"/>
          </w:tcPr>
          <w:p w14:paraId="12FBDF5D" w14:textId="3643458C" w:rsidR="0011796E" w:rsidRDefault="002C2F50" w:rsidP="0011796E">
            <w:r>
              <w:t>SPF 202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7D9571DA" w:rsidR="00FA576C" w:rsidRDefault="002C2F50" w:rsidP="00FA576C">
            <w:r>
              <w:t>Intro Exceptionalities</w:t>
            </w:r>
          </w:p>
        </w:tc>
        <w:tc>
          <w:tcPr>
            <w:tcW w:w="3117" w:type="dxa"/>
          </w:tcPr>
          <w:p w14:paraId="11F09EE1" w14:textId="4D513452" w:rsidR="00FA576C" w:rsidRDefault="002C2F50" w:rsidP="00FA576C">
            <w:r>
              <w:t>EXE 100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06E2B1E7" w:rsidR="00FA576C" w:rsidRDefault="002C2F50" w:rsidP="00FA576C">
            <w:r>
              <w:t>Intro to Education</w:t>
            </w:r>
          </w:p>
        </w:tc>
        <w:tc>
          <w:tcPr>
            <w:tcW w:w="3117" w:type="dxa"/>
          </w:tcPr>
          <w:p w14:paraId="3414FC41" w14:textId="3DBC9BE1" w:rsidR="00FA576C" w:rsidRDefault="002C2F50" w:rsidP="00FA576C">
            <w:r>
              <w:t>EDU 201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5CE5F95B" w:rsidR="00FA576C" w:rsidRDefault="002C2F50" w:rsidP="00FA576C">
            <w:r>
              <w:t>GE/Distribution/Concentration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2F7A4E04" w:rsidR="0059367B" w:rsidRDefault="002C2F50" w:rsidP="0059367B">
            <w:r>
              <w:t>School and Society (GE)</w:t>
            </w:r>
          </w:p>
        </w:tc>
        <w:tc>
          <w:tcPr>
            <w:tcW w:w="3117" w:type="dxa"/>
          </w:tcPr>
          <w:p w14:paraId="2EC308DD" w14:textId="61E24FBE" w:rsidR="0059367B" w:rsidRDefault="002C2F50" w:rsidP="0059367B">
            <w:r>
              <w:t>SPF 203</w:t>
            </w:r>
          </w:p>
        </w:tc>
        <w:tc>
          <w:tcPr>
            <w:tcW w:w="3117" w:type="dxa"/>
          </w:tcPr>
          <w:p w14:paraId="0B37CDEC" w14:textId="5A6488E0" w:rsidR="0059367B" w:rsidRDefault="0059367B" w:rsidP="0059367B"/>
        </w:tc>
      </w:tr>
      <w:tr w:rsidR="00C74CE9" w14:paraId="4352BF24" w14:textId="77777777" w:rsidTr="008503B5">
        <w:tc>
          <w:tcPr>
            <w:tcW w:w="3116" w:type="dxa"/>
          </w:tcPr>
          <w:p w14:paraId="06094BBC" w14:textId="5DC04D36" w:rsidR="00C74CE9" w:rsidRDefault="002C2F50" w:rsidP="00C74CE9">
            <w:r>
              <w:t>GE/Distribution/Concentration</w:t>
            </w:r>
          </w:p>
        </w:tc>
        <w:tc>
          <w:tcPr>
            <w:tcW w:w="3117" w:type="dxa"/>
          </w:tcPr>
          <w:p w14:paraId="2DAB11E3" w14:textId="597DF4B1" w:rsidR="00C74CE9" w:rsidRDefault="00C74CE9" w:rsidP="00C74CE9"/>
        </w:tc>
        <w:tc>
          <w:tcPr>
            <w:tcW w:w="3117" w:type="dxa"/>
          </w:tcPr>
          <w:p w14:paraId="16D9F9D9" w14:textId="77777777" w:rsidR="00C74CE9" w:rsidRDefault="00C74CE9" w:rsidP="00C74CE9"/>
        </w:tc>
      </w:tr>
      <w:tr w:rsidR="00C74CE9" w14:paraId="66852089" w14:textId="77777777" w:rsidTr="008503B5">
        <w:tc>
          <w:tcPr>
            <w:tcW w:w="3116" w:type="dxa"/>
          </w:tcPr>
          <w:p w14:paraId="13A71ADE" w14:textId="190711A1" w:rsidR="00C74CE9" w:rsidRDefault="002C2F50" w:rsidP="00C74CE9">
            <w:r>
              <w:t>GE/Distribution/Concentration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3F3C19C4" w:rsidR="00C74CE9" w:rsidRDefault="002C2F50" w:rsidP="00C74CE9">
            <w:r>
              <w:t>GE/Distribution/Concentration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2DE2B0AC" w:rsidR="00EE6AC7" w:rsidRDefault="001C4E19" w:rsidP="001D5167">
      <w:pPr>
        <w:spacing w:after="0" w:line="240" w:lineRule="auto"/>
      </w:pPr>
      <w:r>
        <w:t xml:space="preserve">GE/Distribution/Concentration refers to all the courses needed for these areas.  </w:t>
      </w:r>
      <w:r w:rsidR="0007491A"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66F0BE8D" w:rsidR="00046362" w:rsidRDefault="002C2F50" w:rsidP="008503B5">
            <w:r>
              <w:t>GE/Distribution/Concentration</w:t>
            </w:r>
          </w:p>
        </w:tc>
        <w:tc>
          <w:tcPr>
            <w:tcW w:w="3117" w:type="dxa"/>
          </w:tcPr>
          <w:p w14:paraId="189CDB08" w14:textId="60D777C5" w:rsidR="00046362" w:rsidRDefault="00046362" w:rsidP="008503B5"/>
        </w:tc>
        <w:tc>
          <w:tcPr>
            <w:tcW w:w="3117" w:type="dxa"/>
          </w:tcPr>
          <w:p w14:paraId="548B7754" w14:textId="4BE30F86" w:rsidR="00046362" w:rsidRDefault="00046362" w:rsidP="008503B5"/>
        </w:tc>
      </w:tr>
      <w:tr w:rsidR="00D53D22" w14:paraId="11AA644D" w14:textId="77777777" w:rsidTr="008503B5">
        <w:tc>
          <w:tcPr>
            <w:tcW w:w="3116" w:type="dxa"/>
          </w:tcPr>
          <w:p w14:paraId="5E41D1FA" w14:textId="47D95DFF" w:rsidR="00D53D22" w:rsidRDefault="007A7CAF" w:rsidP="00D53D22">
            <w:r>
              <w:t xml:space="preserve">Elementary </w:t>
            </w:r>
            <w:r w:rsidR="002C2F50">
              <w:t>Mathematics</w:t>
            </w:r>
            <w:r>
              <w:t xml:space="preserve"> I</w:t>
            </w:r>
          </w:p>
        </w:tc>
        <w:tc>
          <w:tcPr>
            <w:tcW w:w="3117" w:type="dxa"/>
          </w:tcPr>
          <w:p w14:paraId="1E213BCA" w14:textId="0C580DBF" w:rsidR="00D53D22" w:rsidRDefault="002C2F50" w:rsidP="00D53D22">
            <w:r>
              <w:t>MAT 121</w:t>
            </w:r>
          </w:p>
        </w:tc>
        <w:tc>
          <w:tcPr>
            <w:tcW w:w="3117" w:type="dxa"/>
          </w:tcPr>
          <w:p w14:paraId="7BFF714C" w14:textId="2D21884C" w:rsidR="00D53D22" w:rsidRDefault="00D53D22" w:rsidP="00D53D22"/>
        </w:tc>
      </w:tr>
      <w:tr w:rsidR="00D53D22" w14:paraId="4EF199E3" w14:textId="77777777" w:rsidTr="008503B5">
        <w:tc>
          <w:tcPr>
            <w:tcW w:w="3116" w:type="dxa"/>
          </w:tcPr>
          <w:p w14:paraId="50D6A2D5" w14:textId="33A87BA3" w:rsidR="00D53D22" w:rsidRDefault="002C2F50" w:rsidP="00D53D22">
            <w:r>
              <w:t>GE/Distribution/Concentration</w:t>
            </w:r>
          </w:p>
        </w:tc>
        <w:tc>
          <w:tcPr>
            <w:tcW w:w="3117" w:type="dxa"/>
          </w:tcPr>
          <w:p w14:paraId="55319C72" w14:textId="1A8BB780" w:rsidR="00D53D22" w:rsidRDefault="00D53D22" w:rsidP="00D53D22"/>
        </w:tc>
        <w:tc>
          <w:tcPr>
            <w:tcW w:w="3117" w:type="dxa"/>
          </w:tcPr>
          <w:p w14:paraId="6B4B9DCC" w14:textId="77777777" w:rsidR="00D53D22" w:rsidRDefault="00D53D22" w:rsidP="00D53D22"/>
        </w:tc>
      </w:tr>
      <w:tr w:rsidR="00D53D22" w14:paraId="5D214F13" w14:textId="77777777" w:rsidTr="008503B5">
        <w:tc>
          <w:tcPr>
            <w:tcW w:w="3116" w:type="dxa"/>
          </w:tcPr>
          <w:p w14:paraId="25A98032" w14:textId="619BE365" w:rsidR="00D53D22" w:rsidRDefault="002C2F50" w:rsidP="00D53D22">
            <w:r>
              <w:t>GE/Distribution/Concentration</w:t>
            </w:r>
          </w:p>
        </w:tc>
        <w:tc>
          <w:tcPr>
            <w:tcW w:w="3117" w:type="dxa"/>
          </w:tcPr>
          <w:p w14:paraId="72A7B2C3" w14:textId="77777777" w:rsidR="00D53D22" w:rsidRDefault="00D53D22" w:rsidP="00D53D22"/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1B79EFDA" w:rsidR="00D53D22" w:rsidRDefault="002C2F50" w:rsidP="00D53D22">
            <w:r>
              <w:t>Intro to Literacy (10 hrs. community service)</w:t>
            </w:r>
          </w:p>
        </w:tc>
        <w:tc>
          <w:tcPr>
            <w:tcW w:w="3117" w:type="dxa"/>
          </w:tcPr>
          <w:p w14:paraId="6BE85A03" w14:textId="5601DA63" w:rsidR="00D53D22" w:rsidRDefault="002C2F50" w:rsidP="00D53D22">
            <w:r>
              <w:t>EDU 211</w:t>
            </w:r>
          </w:p>
        </w:tc>
        <w:tc>
          <w:tcPr>
            <w:tcW w:w="3117" w:type="dxa"/>
          </w:tcPr>
          <w:p w14:paraId="4BD215A2" w14:textId="023B4C48" w:rsidR="00D53D22" w:rsidRDefault="001C4E19" w:rsidP="00D53D22">
            <w:r>
              <w:t>EDU 201</w:t>
            </w:r>
          </w:p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2F884254" w:rsidR="006F423C" w:rsidRDefault="00B43576" w:rsidP="006F423C">
            <w:r>
              <w:t>Educational Psychology</w:t>
            </w:r>
          </w:p>
        </w:tc>
        <w:tc>
          <w:tcPr>
            <w:tcW w:w="3117" w:type="dxa"/>
          </w:tcPr>
          <w:p w14:paraId="778EB643" w14:textId="4C5FD4CE" w:rsidR="006F423C" w:rsidRDefault="002C2F50" w:rsidP="006F423C">
            <w:r>
              <w:t>SPF 302</w:t>
            </w:r>
          </w:p>
        </w:tc>
        <w:tc>
          <w:tcPr>
            <w:tcW w:w="3117" w:type="dxa"/>
          </w:tcPr>
          <w:p w14:paraId="38F326E5" w14:textId="29EA8162" w:rsidR="006F423C" w:rsidRDefault="001C4E19" w:rsidP="006F423C">
            <w:r w:rsidRPr="001C4E19">
              <w:t>SPF 202, CWP 101, CWP 102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2F85833B" w:rsidR="00046362" w:rsidRDefault="007A7CAF" w:rsidP="008503B5">
            <w:r>
              <w:t>Elementary Mathematics II</w:t>
            </w:r>
          </w:p>
        </w:tc>
        <w:tc>
          <w:tcPr>
            <w:tcW w:w="3117" w:type="dxa"/>
          </w:tcPr>
          <w:p w14:paraId="7EE223BE" w14:textId="1A381836" w:rsidR="00046362" w:rsidRDefault="002C2F50" w:rsidP="008503B5">
            <w:r>
              <w:t>M</w:t>
            </w:r>
            <w:r w:rsidR="00B80B2F">
              <w:t>AT</w:t>
            </w:r>
            <w:r>
              <w:t xml:space="preserve"> 122</w:t>
            </w:r>
          </w:p>
        </w:tc>
        <w:tc>
          <w:tcPr>
            <w:tcW w:w="3117" w:type="dxa"/>
          </w:tcPr>
          <w:p w14:paraId="44822343" w14:textId="0CD669B0" w:rsidR="00046362" w:rsidRDefault="001C4E19" w:rsidP="008503B5">
            <w:r>
              <w:t>MAT 121</w:t>
            </w:r>
          </w:p>
        </w:tc>
      </w:tr>
      <w:tr w:rsidR="00046362" w14:paraId="06DFAAA1" w14:textId="77777777" w:rsidTr="008503B5">
        <w:tc>
          <w:tcPr>
            <w:tcW w:w="3116" w:type="dxa"/>
          </w:tcPr>
          <w:p w14:paraId="555D6D12" w14:textId="3CDCAFED" w:rsidR="00046362" w:rsidRDefault="002C2F50" w:rsidP="008503B5">
            <w:r>
              <w:t>GE/Distribution/Concentration</w:t>
            </w:r>
          </w:p>
        </w:tc>
        <w:tc>
          <w:tcPr>
            <w:tcW w:w="3117" w:type="dxa"/>
          </w:tcPr>
          <w:p w14:paraId="7C2E1D6F" w14:textId="77777777" w:rsidR="00046362" w:rsidRDefault="00046362" w:rsidP="008503B5"/>
        </w:tc>
        <w:tc>
          <w:tcPr>
            <w:tcW w:w="3117" w:type="dxa"/>
          </w:tcPr>
          <w:p w14:paraId="102C199F" w14:textId="5BF8185B" w:rsidR="00046362" w:rsidRDefault="00046362" w:rsidP="008503B5"/>
        </w:tc>
      </w:tr>
      <w:tr w:rsidR="00046362" w14:paraId="0B80EE59" w14:textId="77777777" w:rsidTr="008503B5">
        <w:tc>
          <w:tcPr>
            <w:tcW w:w="3116" w:type="dxa"/>
          </w:tcPr>
          <w:p w14:paraId="4DA18900" w14:textId="7955EB04" w:rsidR="00046362" w:rsidRDefault="002C2F50" w:rsidP="008503B5">
            <w:r>
              <w:t>GE/Distribution/Concentration</w:t>
            </w:r>
          </w:p>
        </w:tc>
        <w:tc>
          <w:tcPr>
            <w:tcW w:w="3117" w:type="dxa"/>
          </w:tcPr>
          <w:p w14:paraId="4911ACC7" w14:textId="2E061BB2" w:rsidR="00046362" w:rsidRDefault="00046362" w:rsidP="008503B5"/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7025E313" w:rsidR="00046362" w:rsidRDefault="002C2F50" w:rsidP="008503B5">
            <w:r>
              <w:t>GE/Distribution/Concentration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39E1C5FE" w14:textId="77777777" w:rsidR="00A00B54" w:rsidRDefault="00A00B54" w:rsidP="001D5167">
      <w:pPr>
        <w:spacing w:after="0" w:line="240" w:lineRule="auto"/>
      </w:pP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2A5C9037" w:rsidR="00BE2DB2" w:rsidRDefault="002C2F50" w:rsidP="008503B5">
            <w:r>
              <w:t>GE/Distribution/Concentration</w:t>
            </w:r>
          </w:p>
        </w:tc>
        <w:tc>
          <w:tcPr>
            <w:tcW w:w="3117" w:type="dxa"/>
          </w:tcPr>
          <w:p w14:paraId="0AFE4702" w14:textId="2634C264" w:rsidR="00BE2DB2" w:rsidRDefault="00BE2DB2" w:rsidP="008503B5"/>
        </w:tc>
        <w:tc>
          <w:tcPr>
            <w:tcW w:w="3117" w:type="dxa"/>
          </w:tcPr>
          <w:p w14:paraId="57F6BE77" w14:textId="257575CB" w:rsidR="00BE2DB2" w:rsidRDefault="00BE2DB2" w:rsidP="008503B5"/>
        </w:tc>
      </w:tr>
      <w:tr w:rsidR="00BE2DB2" w14:paraId="478595CB" w14:textId="77777777" w:rsidTr="008503B5">
        <w:tc>
          <w:tcPr>
            <w:tcW w:w="3116" w:type="dxa"/>
          </w:tcPr>
          <w:p w14:paraId="7FA92B49" w14:textId="44512B2F" w:rsidR="00BE2DB2" w:rsidRDefault="002C2F50" w:rsidP="008503B5">
            <w:r>
              <w:t>Teaching of Social Studies (15 hrs. service learning)</w:t>
            </w:r>
          </w:p>
        </w:tc>
        <w:tc>
          <w:tcPr>
            <w:tcW w:w="3117" w:type="dxa"/>
          </w:tcPr>
          <w:p w14:paraId="17EE9126" w14:textId="36C13F5A" w:rsidR="00BE2DB2" w:rsidRDefault="002C2F50" w:rsidP="008503B5">
            <w:r>
              <w:t>EDU 310</w:t>
            </w:r>
          </w:p>
        </w:tc>
        <w:tc>
          <w:tcPr>
            <w:tcW w:w="3117" w:type="dxa"/>
          </w:tcPr>
          <w:p w14:paraId="36431B93" w14:textId="70421603" w:rsidR="00BE2DB2" w:rsidRDefault="001C4E19" w:rsidP="008503B5">
            <w:r>
              <w:t>EDU 211 with C or better; 2.5 GPA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336EB413" w:rsidR="00A505DB" w:rsidRDefault="002C2F50" w:rsidP="00A505DB">
            <w:r>
              <w:t>Teaching ST w/Disabilities</w:t>
            </w:r>
          </w:p>
        </w:tc>
        <w:tc>
          <w:tcPr>
            <w:tcW w:w="3117" w:type="dxa"/>
          </w:tcPr>
          <w:p w14:paraId="5613B026" w14:textId="43D4250D" w:rsidR="00A505DB" w:rsidRDefault="002C2F50" w:rsidP="00A505DB">
            <w:r>
              <w:t>EXE 371</w:t>
            </w:r>
          </w:p>
        </w:tc>
        <w:tc>
          <w:tcPr>
            <w:tcW w:w="3117" w:type="dxa"/>
          </w:tcPr>
          <w:p w14:paraId="4C59853C" w14:textId="24341CB0" w:rsidR="00A505DB" w:rsidRDefault="001C4E19" w:rsidP="00A505DB">
            <w:r>
              <w:t>EXE 100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1C5AA1C2" w:rsidR="00A505DB" w:rsidRDefault="002C2F50" w:rsidP="00A505DB">
            <w:r>
              <w:t>Teaching of Reading and Other Language Arts</w:t>
            </w:r>
          </w:p>
        </w:tc>
        <w:tc>
          <w:tcPr>
            <w:tcW w:w="3117" w:type="dxa"/>
          </w:tcPr>
          <w:p w14:paraId="07ACA7C8" w14:textId="6CDC11E2" w:rsidR="00A505DB" w:rsidRDefault="002C2F50" w:rsidP="00A505DB">
            <w:r>
              <w:t>EDU 311</w:t>
            </w:r>
          </w:p>
        </w:tc>
        <w:tc>
          <w:tcPr>
            <w:tcW w:w="3117" w:type="dxa"/>
          </w:tcPr>
          <w:p w14:paraId="05AD52A4" w14:textId="3B1E0DD3" w:rsidR="00A505DB" w:rsidRDefault="001C4E19" w:rsidP="00A505DB">
            <w:r>
              <w:t>EDU 211 with C or better; 2.5 GPA</w:t>
            </w:r>
          </w:p>
        </w:tc>
      </w:tr>
      <w:tr w:rsidR="00A505DB" w14:paraId="4DF6E919" w14:textId="77777777" w:rsidTr="008503B5">
        <w:tc>
          <w:tcPr>
            <w:tcW w:w="3116" w:type="dxa"/>
          </w:tcPr>
          <w:p w14:paraId="181F3F22" w14:textId="2B1EEE05" w:rsidR="00A505DB" w:rsidRDefault="00A505DB" w:rsidP="00A505DB"/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51A6F32D" w:rsidR="00893CC9" w:rsidRDefault="002C2F50" w:rsidP="00893CC9">
            <w:r>
              <w:t>GE/Distribution/Concentration</w:t>
            </w:r>
          </w:p>
        </w:tc>
        <w:tc>
          <w:tcPr>
            <w:tcW w:w="3117" w:type="dxa"/>
          </w:tcPr>
          <w:p w14:paraId="419880F4" w14:textId="66DB9114" w:rsidR="00893CC9" w:rsidRDefault="00893CC9" w:rsidP="00893CC9"/>
        </w:tc>
        <w:tc>
          <w:tcPr>
            <w:tcW w:w="3117" w:type="dxa"/>
          </w:tcPr>
          <w:p w14:paraId="1297F6D9" w14:textId="09DFB97C" w:rsidR="00893CC9" w:rsidRDefault="00893CC9" w:rsidP="00893CC9"/>
        </w:tc>
      </w:tr>
      <w:tr w:rsidR="00893CC9" w14:paraId="45425038" w14:textId="77777777" w:rsidTr="008503B5">
        <w:tc>
          <w:tcPr>
            <w:tcW w:w="3116" w:type="dxa"/>
          </w:tcPr>
          <w:p w14:paraId="035FB669" w14:textId="0CCBEABB" w:rsidR="00893CC9" w:rsidRDefault="002C2F50" w:rsidP="00893CC9">
            <w:r>
              <w:t>GE/Distribution/Concentration</w:t>
            </w:r>
          </w:p>
        </w:tc>
        <w:tc>
          <w:tcPr>
            <w:tcW w:w="3117" w:type="dxa"/>
          </w:tcPr>
          <w:p w14:paraId="09E5999D" w14:textId="57882D36" w:rsidR="00893CC9" w:rsidRDefault="00893CC9" w:rsidP="00893CC9"/>
        </w:tc>
        <w:tc>
          <w:tcPr>
            <w:tcW w:w="3117" w:type="dxa"/>
          </w:tcPr>
          <w:p w14:paraId="4842C9BE" w14:textId="77777777" w:rsidR="00893CC9" w:rsidRDefault="00893CC9" w:rsidP="00893CC9"/>
        </w:tc>
      </w:tr>
      <w:tr w:rsidR="00893CC9" w14:paraId="5AE2257C" w14:textId="77777777" w:rsidTr="008503B5">
        <w:tc>
          <w:tcPr>
            <w:tcW w:w="3116" w:type="dxa"/>
          </w:tcPr>
          <w:p w14:paraId="1C0C5827" w14:textId="05F8B232" w:rsidR="00893CC9" w:rsidRDefault="002C2F50" w:rsidP="00893CC9">
            <w:r>
              <w:t>GE/Distribution/Concentration</w:t>
            </w:r>
          </w:p>
        </w:tc>
        <w:tc>
          <w:tcPr>
            <w:tcW w:w="3117" w:type="dxa"/>
          </w:tcPr>
          <w:p w14:paraId="209E818C" w14:textId="03632D76" w:rsidR="00893CC9" w:rsidRDefault="00893CC9" w:rsidP="00893CC9"/>
        </w:tc>
        <w:tc>
          <w:tcPr>
            <w:tcW w:w="3117" w:type="dxa"/>
          </w:tcPr>
          <w:p w14:paraId="7BDCA63B" w14:textId="76515D89" w:rsidR="00893CC9" w:rsidRDefault="00893CC9" w:rsidP="00893CC9"/>
        </w:tc>
      </w:tr>
      <w:tr w:rsidR="00BE2DB2" w14:paraId="14043F3D" w14:textId="77777777" w:rsidTr="008503B5">
        <w:tc>
          <w:tcPr>
            <w:tcW w:w="3116" w:type="dxa"/>
          </w:tcPr>
          <w:p w14:paraId="30C4F039" w14:textId="02089783" w:rsidR="00BE2DB2" w:rsidRDefault="002C2F50" w:rsidP="008503B5">
            <w:r>
              <w:t>Teaching of Science (15 hrs. of field experience)</w:t>
            </w:r>
          </w:p>
        </w:tc>
        <w:tc>
          <w:tcPr>
            <w:tcW w:w="3117" w:type="dxa"/>
          </w:tcPr>
          <w:p w14:paraId="0E407CF2" w14:textId="532D2A31" w:rsidR="00BE2DB2" w:rsidRDefault="002C2F50" w:rsidP="008503B5">
            <w:r>
              <w:t>EDU 313</w:t>
            </w:r>
          </w:p>
        </w:tc>
        <w:tc>
          <w:tcPr>
            <w:tcW w:w="3117" w:type="dxa"/>
          </w:tcPr>
          <w:p w14:paraId="5B061944" w14:textId="6A2DBC68" w:rsidR="00BE2DB2" w:rsidRDefault="001C4E19" w:rsidP="008503B5">
            <w:r>
              <w:t>EDU 211 with C or better; 2.5GPA</w:t>
            </w:r>
          </w:p>
        </w:tc>
      </w:tr>
      <w:tr w:rsidR="002C2F50" w14:paraId="2A4559E4" w14:textId="77777777" w:rsidTr="008503B5">
        <w:tc>
          <w:tcPr>
            <w:tcW w:w="3116" w:type="dxa"/>
          </w:tcPr>
          <w:p w14:paraId="45D0314F" w14:textId="0BD42AB1" w:rsidR="002C2F50" w:rsidRDefault="002C2F50" w:rsidP="008503B5">
            <w:r>
              <w:t>Classroom Management</w:t>
            </w:r>
          </w:p>
        </w:tc>
        <w:tc>
          <w:tcPr>
            <w:tcW w:w="3117" w:type="dxa"/>
          </w:tcPr>
          <w:p w14:paraId="5F006A94" w14:textId="40450E86" w:rsidR="002C2F50" w:rsidRDefault="002C2F50" w:rsidP="008503B5">
            <w:r>
              <w:t>EXE 362</w:t>
            </w:r>
          </w:p>
        </w:tc>
        <w:tc>
          <w:tcPr>
            <w:tcW w:w="3117" w:type="dxa"/>
          </w:tcPr>
          <w:p w14:paraId="2E05A987" w14:textId="1AAF2ED5" w:rsidR="002C2F50" w:rsidRDefault="001C4E19" w:rsidP="008503B5">
            <w:r>
              <w:t>EXE 100</w:t>
            </w:r>
          </w:p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6936A290" w:rsidR="000830E1" w:rsidRDefault="002C2F50" w:rsidP="000830E1">
            <w:r>
              <w:t>GE/Distribution/Concentration</w:t>
            </w:r>
          </w:p>
        </w:tc>
        <w:tc>
          <w:tcPr>
            <w:tcW w:w="3117" w:type="dxa"/>
          </w:tcPr>
          <w:p w14:paraId="41362BEF" w14:textId="080512A6" w:rsidR="000830E1" w:rsidRDefault="000830E1" w:rsidP="000830E1"/>
        </w:tc>
        <w:tc>
          <w:tcPr>
            <w:tcW w:w="3117" w:type="dxa"/>
          </w:tcPr>
          <w:p w14:paraId="56404458" w14:textId="6E13C8A3" w:rsidR="000830E1" w:rsidRDefault="000830E1" w:rsidP="000830E1"/>
        </w:tc>
      </w:tr>
      <w:tr w:rsidR="000830E1" w14:paraId="70B544CF" w14:textId="77777777" w:rsidTr="5E5C41E1">
        <w:tc>
          <w:tcPr>
            <w:tcW w:w="3116" w:type="dxa"/>
          </w:tcPr>
          <w:p w14:paraId="36FF871D" w14:textId="680EE2A3" w:rsidR="000830E1" w:rsidRDefault="002C2F50" w:rsidP="000830E1">
            <w:r>
              <w:t>Teaching of Mathematics</w:t>
            </w:r>
          </w:p>
        </w:tc>
        <w:tc>
          <w:tcPr>
            <w:tcW w:w="3117" w:type="dxa"/>
          </w:tcPr>
          <w:p w14:paraId="03EF3DAE" w14:textId="1A664C79" w:rsidR="000830E1" w:rsidRDefault="002C2F50" w:rsidP="000830E1">
            <w:r>
              <w:t>EDU 316</w:t>
            </w:r>
          </w:p>
        </w:tc>
        <w:tc>
          <w:tcPr>
            <w:tcW w:w="3117" w:type="dxa"/>
          </w:tcPr>
          <w:p w14:paraId="0C1DDD08" w14:textId="7FD45472" w:rsidR="000830E1" w:rsidRDefault="001C4E19" w:rsidP="000830E1">
            <w:r>
              <w:t>EDU 311 with C or better; 2.5GPA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619083B7" w:rsidR="000830E1" w:rsidRDefault="002C2F50" w:rsidP="000830E1">
            <w:r>
              <w:t>GE/Distribution/Concentration</w:t>
            </w:r>
          </w:p>
        </w:tc>
        <w:tc>
          <w:tcPr>
            <w:tcW w:w="3117" w:type="dxa"/>
          </w:tcPr>
          <w:p w14:paraId="0EDA678D" w14:textId="77777777" w:rsidR="000830E1" w:rsidRDefault="000830E1" w:rsidP="000830E1"/>
        </w:tc>
        <w:tc>
          <w:tcPr>
            <w:tcW w:w="3117" w:type="dxa"/>
          </w:tcPr>
          <w:p w14:paraId="6BC35294" w14:textId="77777777" w:rsidR="000830E1" w:rsidRDefault="000830E1" w:rsidP="000830E1"/>
        </w:tc>
      </w:tr>
      <w:tr w:rsidR="000830E1" w14:paraId="0DD1DE8D" w14:textId="77777777" w:rsidTr="5E5C41E1">
        <w:tc>
          <w:tcPr>
            <w:tcW w:w="3116" w:type="dxa"/>
          </w:tcPr>
          <w:p w14:paraId="2B05F404" w14:textId="0F5D2A38" w:rsidR="000830E1" w:rsidRDefault="002C2F50" w:rsidP="000830E1">
            <w:r>
              <w:t>GE/Distribution/Concentration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095C7657" w:rsidR="000830E1" w:rsidRDefault="000830E1" w:rsidP="000830E1"/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52910C6E" w:rsidR="0088059B" w:rsidRDefault="002C2F50" w:rsidP="0088059B">
            <w:r>
              <w:t>Practicum in Elementary School Teaching</w:t>
            </w:r>
          </w:p>
        </w:tc>
        <w:tc>
          <w:tcPr>
            <w:tcW w:w="3117" w:type="dxa"/>
          </w:tcPr>
          <w:p w14:paraId="521BFC30" w14:textId="6E1C4585" w:rsidR="0088059B" w:rsidRDefault="002C2F50" w:rsidP="0088059B">
            <w:r>
              <w:t>EDU 400 (6 credits)</w:t>
            </w:r>
          </w:p>
        </w:tc>
        <w:tc>
          <w:tcPr>
            <w:tcW w:w="3117" w:type="dxa"/>
          </w:tcPr>
          <w:p w14:paraId="16A6ABBC" w14:textId="0AD0C9FC" w:rsidR="0088059B" w:rsidRDefault="001C4E19" w:rsidP="0088059B">
            <w:r>
              <w:t>C or higher in all methods courses; 2.5GPA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7AB3FF1E" w:rsidR="0088059B" w:rsidRDefault="002C2F50" w:rsidP="0088059B">
            <w:r>
              <w:t>Practicum in Teaching Intermediate</w:t>
            </w:r>
          </w:p>
        </w:tc>
        <w:tc>
          <w:tcPr>
            <w:tcW w:w="3117" w:type="dxa"/>
          </w:tcPr>
          <w:p w14:paraId="75842F57" w14:textId="76042AF9" w:rsidR="0088059B" w:rsidRDefault="002C2F50" w:rsidP="0088059B">
            <w:r>
              <w:t>EDU 401 (6 credits)</w:t>
            </w:r>
          </w:p>
        </w:tc>
        <w:tc>
          <w:tcPr>
            <w:tcW w:w="3117" w:type="dxa"/>
          </w:tcPr>
          <w:p w14:paraId="6B190C79" w14:textId="203DDE3E" w:rsidR="0088059B" w:rsidRDefault="0088059B" w:rsidP="0088059B"/>
        </w:tc>
      </w:tr>
      <w:tr w:rsidR="0088059B" w14:paraId="7B4DD29B" w14:textId="77777777" w:rsidTr="5E5C41E1">
        <w:tc>
          <w:tcPr>
            <w:tcW w:w="3116" w:type="dxa"/>
          </w:tcPr>
          <w:p w14:paraId="184EB22F" w14:textId="20ECF7F1" w:rsidR="0088059B" w:rsidRDefault="002C2F50" w:rsidP="0088059B">
            <w:r>
              <w:t>Seminar in Education</w:t>
            </w:r>
          </w:p>
        </w:tc>
        <w:tc>
          <w:tcPr>
            <w:tcW w:w="3117" w:type="dxa"/>
          </w:tcPr>
          <w:p w14:paraId="1E168134" w14:textId="3B4157D5" w:rsidR="0088059B" w:rsidRDefault="002C2F50" w:rsidP="0088059B">
            <w:r>
              <w:t xml:space="preserve">EDU 402 </w:t>
            </w:r>
          </w:p>
        </w:tc>
        <w:tc>
          <w:tcPr>
            <w:tcW w:w="3117" w:type="dxa"/>
          </w:tcPr>
          <w:p w14:paraId="60677058" w14:textId="77777777" w:rsidR="0088059B" w:rsidRDefault="0088059B" w:rsidP="0088059B"/>
        </w:tc>
      </w:tr>
      <w:tr w:rsidR="0088059B" w14:paraId="1A2B0A98" w14:textId="77777777" w:rsidTr="5E5C41E1">
        <w:tc>
          <w:tcPr>
            <w:tcW w:w="3116" w:type="dxa"/>
          </w:tcPr>
          <w:p w14:paraId="73958110" w14:textId="1F75F708" w:rsidR="0088059B" w:rsidRDefault="0088059B" w:rsidP="0088059B"/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0B92A1AF" w:rsidR="0088059B" w:rsidRDefault="0088059B" w:rsidP="0088059B"/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2F2F6E4F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  <w:r w:rsidR="00984D73">
        <w:t xml:space="preserve"> </w:t>
      </w:r>
      <w:r w:rsidR="00984D73" w:rsidRPr="00984D73">
        <w:t>Complete certification exams and workshops.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67C2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0639F"/>
    <w:rsid w:val="0011796E"/>
    <w:rsid w:val="00125869"/>
    <w:rsid w:val="001801A4"/>
    <w:rsid w:val="001C4E19"/>
    <w:rsid w:val="001D5167"/>
    <w:rsid w:val="001E0C24"/>
    <w:rsid w:val="00201EDF"/>
    <w:rsid w:val="00203E6D"/>
    <w:rsid w:val="002076AD"/>
    <w:rsid w:val="00225A4D"/>
    <w:rsid w:val="002A7818"/>
    <w:rsid w:val="002A7961"/>
    <w:rsid w:val="002C2F50"/>
    <w:rsid w:val="002E7AE5"/>
    <w:rsid w:val="0030146B"/>
    <w:rsid w:val="00315BF8"/>
    <w:rsid w:val="0035150F"/>
    <w:rsid w:val="003716FA"/>
    <w:rsid w:val="003C60F3"/>
    <w:rsid w:val="003E6C35"/>
    <w:rsid w:val="003F7506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9FE"/>
    <w:rsid w:val="007A7CAF"/>
    <w:rsid w:val="007C54E0"/>
    <w:rsid w:val="007D6701"/>
    <w:rsid w:val="007F6883"/>
    <w:rsid w:val="00804012"/>
    <w:rsid w:val="008158C5"/>
    <w:rsid w:val="00825159"/>
    <w:rsid w:val="00826F3C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84D73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32697"/>
    <w:rsid w:val="00B43576"/>
    <w:rsid w:val="00B55A9E"/>
    <w:rsid w:val="00B678FE"/>
    <w:rsid w:val="00B74694"/>
    <w:rsid w:val="00B7778C"/>
    <w:rsid w:val="00B80B2F"/>
    <w:rsid w:val="00B8386E"/>
    <w:rsid w:val="00B84678"/>
    <w:rsid w:val="00BA3304"/>
    <w:rsid w:val="00BB131D"/>
    <w:rsid w:val="00BB6761"/>
    <w:rsid w:val="00BB76D3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04876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DB951-02D2-40BF-A105-76DFCB5835F8}"/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Alyssa</cp:lastModifiedBy>
  <cp:revision>5</cp:revision>
  <cp:lastPrinted>2026-03-13T14:02:00Z</cp:lastPrinted>
  <dcterms:created xsi:type="dcterms:W3CDTF">2026-03-15T18:45:00Z</dcterms:created>
  <dcterms:modified xsi:type="dcterms:W3CDTF">2026-03-15T19:03:00Z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