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244D7BEE" w:rsidR="001D5167" w:rsidRDefault="00D24919" w:rsidP="00D2677A">
      <w:pPr>
        <w:pStyle w:val="Subtitle"/>
        <w:jc w:val="center"/>
      </w:pPr>
      <w:r>
        <w:t>Speech-Language Pathology</w:t>
      </w:r>
    </w:p>
    <w:p w14:paraId="42428820" w14:textId="398B700A" w:rsidR="008E7E40" w:rsidRPr="008E7E40" w:rsidRDefault="00D24919" w:rsidP="008E7E40">
      <w:pPr>
        <w:pStyle w:val="Subtitle"/>
        <w:jc w:val="center"/>
      </w:pPr>
      <w:r>
        <w:t>Junior Transfer Roadmap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02A1EE18" w:rsidR="00BE2DB2" w:rsidRDefault="008D0576" w:rsidP="00D43F3C">
      <w:pPr>
        <w:pStyle w:val="Heading2"/>
      </w:pPr>
      <w:r>
        <w:t>FALL SEMESTER</w:t>
      </w:r>
    </w:p>
    <w:tbl>
      <w:tblPr>
        <w:tblStyle w:val="TableGrid"/>
        <w:tblW w:w="10520" w:type="dxa"/>
        <w:tblLook w:val="04A0" w:firstRow="1" w:lastRow="0" w:firstColumn="1" w:lastColumn="0" w:noHBand="0" w:noVBand="1"/>
      </w:tblPr>
      <w:tblGrid>
        <w:gridCol w:w="5035"/>
        <w:gridCol w:w="2368"/>
        <w:gridCol w:w="3117"/>
      </w:tblGrid>
      <w:tr w:rsidR="00BE2DB2" w14:paraId="38D41BAB" w14:textId="77777777" w:rsidTr="009B5A26">
        <w:trPr>
          <w:tblHeader/>
        </w:trPr>
        <w:tc>
          <w:tcPr>
            <w:tcW w:w="5035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2368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9B5A26">
        <w:tc>
          <w:tcPr>
            <w:tcW w:w="5035" w:type="dxa"/>
          </w:tcPr>
          <w:p w14:paraId="3C365240" w14:textId="1FF96534" w:rsidR="00BE2DB2" w:rsidRDefault="00D777B1" w:rsidP="008503B5">
            <w:r>
              <w:t>Child Development and Education</w:t>
            </w:r>
          </w:p>
        </w:tc>
        <w:tc>
          <w:tcPr>
            <w:tcW w:w="2368" w:type="dxa"/>
          </w:tcPr>
          <w:p w14:paraId="0AFE4702" w14:textId="2F8783CB" w:rsidR="00BE2DB2" w:rsidRDefault="00D777B1" w:rsidP="008503B5">
            <w:r>
              <w:t>SPF 202</w:t>
            </w:r>
          </w:p>
        </w:tc>
        <w:tc>
          <w:tcPr>
            <w:tcW w:w="3117" w:type="dxa"/>
          </w:tcPr>
          <w:p w14:paraId="57F6BE77" w14:textId="257575CB" w:rsidR="00BE2DB2" w:rsidRDefault="00BE2DB2" w:rsidP="008503B5"/>
        </w:tc>
      </w:tr>
      <w:tr w:rsidR="00BE2DB2" w14:paraId="478595CB" w14:textId="77777777" w:rsidTr="009B5A26">
        <w:tc>
          <w:tcPr>
            <w:tcW w:w="5035" w:type="dxa"/>
          </w:tcPr>
          <w:p w14:paraId="7FA92B49" w14:textId="6D2CA3A4" w:rsidR="00BE2DB2" w:rsidRDefault="00D777B1" w:rsidP="008503B5">
            <w:r>
              <w:t>Nature and Needs of Individuals with Special Needs</w:t>
            </w:r>
          </w:p>
        </w:tc>
        <w:tc>
          <w:tcPr>
            <w:tcW w:w="2368" w:type="dxa"/>
          </w:tcPr>
          <w:p w14:paraId="17EE9126" w14:textId="2F90EC3B" w:rsidR="00BE2DB2" w:rsidRDefault="00D777B1" w:rsidP="008503B5">
            <w:r>
              <w:t>EXE 100</w:t>
            </w:r>
          </w:p>
        </w:tc>
        <w:tc>
          <w:tcPr>
            <w:tcW w:w="3117" w:type="dxa"/>
          </w:tcPr>
          <w:p w14:paraId="36431B93" w14:textId="44640CC5" w:rsidR="00BE2DB2" w:rsidRDefault="00BE2DB2" w:rsidP="008503B5"/>
        </w:tc>
      </w:tr>
      <w:tr w:rsidR="00A505DB" w14:paraId="21592A10" w14:textId="77777777" w:rsidTr="009B5A26">
        <w:tc>
          <w:tcPr>
            <w:tcW w:w="5035" w:type="dxa"/>
          </w:tcPr>
          <w:p w14:paraId="6AD059D8" w14:textId="642DFB7A" w:rsidR="00A505DB" w:rsidRDefault="008D0576" w:rsidP="00A505DB">
            <w:r>
              <w:t>Clinical Phonetics</w:t>
            </w:r>
          </w:p>
        </w:tc>
        <w:tc>
          <w:tcPr>
            <w:tcW w:w="2368" w:type="dxa"/>
          </w:tcPr>
          <w:p w14:paraId="5613B026" w14:textId="2663B005" w:rsidR="00A505DB" w:rsidRDefault="008D0576" w:rsidP="00A505DB">
            <w:r>
              <w:t>SLP 302</w:t>
            </w:r>
          </w:p>
        </w:tc>
        <w:tc>
          <w:tcPr>
            <w:tcW w:w="3117" w:type="dxa"/>
          </w:tcPr>
          <w:p w14:paraId="4C59853C" w14:textId="746FAD59" w:rsidR="00A505DB" w:rsidRDefault="00A505DB" w:rsidP="00A505DB"/>
        </w:tc>
      </w:tr>
      <w:tr w:rsidR="008D0576" w14:paraId="65480CC8" w14:textId="77777777" w:rsidTr="009B5A26">
        <w:tc>
          <w:tcPr>
            <w:tcW w:w="5035" w:type="dxa"/>
          </w:tcPr>
          <w:p w14:paraId="74AF646D" w14:textId="596482E9" w:rsidR="008D0576" w:rsidRDefault="008D0576" w:rsidP="008D0576">
            <w:r>
              <w:t xml:space="preserve">Anatomy and Physiology of </w:t>
            </w:r>
            <w:proofErr w:type="gramStart"/>
            <w:r>
              <w:t>the Speech</w:t>
            </w:r>
            <w:proofErr w:type="gramEnd"/>
            <w:r>
              <w:t xml:space="preserve"> a</w:t>
            </w:r>
            <w:r>
              <w:t>n</w:t>
            </w:r>
            <w:r>
              <w:t>d Hearing Mechanism</w:t>
            </w:r>
          </w:p>
        </w:tc>
        <w:tc>
          <w:tcPr>
            <w:tcW w:w="2368" w:type="dxa"/>
          </w:tcPr>
          <w:p w14:paraId="07ACA7C8" w14:textId="77EEEFF4" w:rsidR="008D0576" w:rsidRDefault="008D0576" w:rsidP="008D0576">
            <w:r>
              <w:t>SLP 304</w:t>
            </w:r>
          </w:p>
        </w:tc>
        <w:tc>
          <w:tcPr>
            <w:tcW w:w="3117" w:type="dxa"/>
          </w:tcPr>
          <w:p w14:paraId="05AD52A4" w14:textId="77777777" w:rsidR="008D0576" w:rsidRDefault="008D0576" w:rsidP="008D0576"/>
        </w:tc>
      </w:tr>
      <w:tr w:rsidR="009B5A26" w14:paraId="354C2861" w14:textId="77777777" w:rsidTr="009B5A26">
        <w:tc>
          <w:tcPr>
            <w:tcW w:w="5035" w:type="dxa"/>
          </w:tcPr>
          <w:p w14:paraId="0F9D9C2D" w14:textId="45B5E588" w:rsidR="009B5A26" w:rsidRDefault="009B5A26" w:rsidP="008D0576">
            <w:r>
              <w:t>Community Service Special Needs – 1 credit</w:t>
            </w:r>
          </w:p>
        </w:tc>
        <w:tc>
          <w:tcPr>
            <w:tcW w:w="2368" w:type="dxa"/>
          </w:tcPr>
          <w:p w14:paraId="2C7D2E62" w14:textId="47807D1B" w:rsidR="009B5A26" w:rsidRDefault="009B5A26" w:rsidP="008D0576">
            <w:r>
              <w:t>EXE 245</w:t>
            </w:r>
          </w:p>
        </w:tc>
        <w:tc>
          <w:tcPr>
            <w:tcW w:w="3117" w:type="dxa"/>
          </w:tcPr>
          <w:p w14:paraId="59693CBE" w14:textId="77777777" w:rsidR="009B5A26" w:rsidRDefault="009B5A26" w:rsidP="008D0576"/>
        </w:tc>
      </w:tr>
      <w:tr w:rsidR="008D0576" w14:paraId="4DF6E919" w14:textId="77777777" w:rsidTr="009B5A26">
        <w:tc>
          <w:tcPr>
            <w:tcW w:w="5035" w:type="dxa"/>
          </w:tcPr>
          <w:p w14:paraId="181F3F22" w14:textId="1DC8796D" w:rsidR="008D0576" w:rsidRDefault="008D0576" w:rsidP="008D0576">
            <w:r>
              <w:t>Introduction to Speech-Language Pathology &amp; Audiology</w:t>
            </w:r>
          </w:p>
        </w:tc>
        <w:tc>
          <w:tcPr>
            <w:tcW w:w="2368" w:type="dxa"/>
          </w:tcPr>
          <w:p w14:paraId="01C5B31A" w14:textId="1814C3AF" w:rsidR="008D0576" w:rsidRDefault="008D0576" w:rsidP="008D0576">
            <w:r>
              <w:t>SLP 205</w:t>
            </w:r>
          </w:p>
        </w:tc>
        <w:tc>
          <w:tcPr>
            <w:tcW w:w="3117" w:type="dxa"/>
          </w:tcPr>
          <w:p w14:paraId="1874A552" w14:textId="77777777" w:rsidR="008D0576" w:rsidRDefault="008D0576" w:rsidP="008D0576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2D5FA17C" w:rsidR="00BE2DB2" w:rsidRDefault="00D43F3C" w:rsidP="00D43F3C">
      <w:pPr>
        <w:pStyle w:val="Heading2"/>
      </w:pPr>
      <w:r>
        <w:t>S</w:t>
      </w:r>
      <w:r w:rsidR="002930ED">
        <w:t>PRING</w:t>
      </w:r>
      <w:r>
        <w:t xml:space="preserve"> SEMESTER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035"/>
        <w:gridCol w:w="2340"/>
        <w:gridCol w:w="3150"/>
      </w:tblGrid>
      <w:tr w:rsidR="00BE2DB2" w14:paraId="576188B5" w14:textId="77777777" w:rsidTr="009B5A26">
        <w:trPr>
          <w:tblHeader/>
        </w:trPr>
        <w:tc>
          <w:tcPr>
            <w:tcW w:w="5035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2340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50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9B5A26">
        <w:tc>
          <w:tcPr>
            <w:tcW w:w="5035" w:type="dxa"/>
          </w:tcPr>
          <w:p w14:paraId="53C66C88" w14:textId="0FECD27A" w:rsidR="00F422C1" w:rsidRDefault="008F243F" w:rsidP="008503B5">
            <w:r>
              <w:t>Building Social Connections</w:t>
            </w:r>
          </w:p>
        </w:tc>
        <w:tc>
          <w:tcPr>
            <w:tcW w:w="2340" w:type="dxa"/>
          </w:tcPr>
          <w:p w14:paraId="7E3E8301" w14:textId="41DC5E77" w:rsidR="00BE2DB2" w:rsidRDefault="008D0576" w:rsidP="008503B5">
            <w:r>
              <w:t>SLP 206</w:t>
            </w:r>
          </w:p>
        </w:tc>
        <w:tc>
          <w:tcPr>
            <w:tcW w:w="3150" w:type="dxa"/>
          </w:tcPr>
          <w:p w14:paraId="3F34C941" w14:textId="3F17BE43" w:rsidR="00BE2DB2" w:rsidRDefault="00BE2DB2" w:rsidP="008503B5"/>
        </w:tc>
      </w:tr>
      <w:tr w:rsidR="00893CC9" w14:paraId="6AE58D04" w14:textId="77777777" w:rsidTr="009B5A26">
        <w:tc>
          <w:tcPr>
            <w:tcW w:w="5035" w:type="dxa"/>
          </w:tcPr>
          <w:p w14:paraId="5D4BD789" w14:textId="4037DD67" w:rsidR="00893CC9" w:rsidRDefault="008F243F" w:rsidP="00893CC9">
            <w:r>
              <w:t>Language Acquisition and Language Acquisition Lab</w:t>
            </w:r>
          </w:p>
        </w:tc>
        <w:tc>
          <w:tcPr>
            <w:tcW w:w="2340" w:type="dxa"/>
          </w:tcPr>
          <w:p w14:paraId="419880F4" w14:textId="3B5D2728" w:rsidR="00893CC9" w:rsidRDefault="008D0576" w:rsidP="00893CC9">
            <w:r>
              <w:t>SLP 303 and SLP 329</w:t>
            </w:r>
          </w:p>
        </w:tc>
        <w:tc>
          <w:tcPr>
            <w:tcW w:w="3150" w:type="dxa"/>
          </w:tcPr>
          <w:p w14:paraId="1297F6D9" w14:textId="09DFB97C" w:rsidR="00893CC9" w:rsidRDefault="00893CC9" w:rsidP="00893CC9"/>
        </w:tc>
      </w:tr>
      <w:tr w:rsidR="00893CC9" w14:paraId="45425038" w14:textId="77777777" w:rsidTr="009B5A26">
        <w:tc>
          <w:tcPr>
            <w:tcW w:w="5035" w:type="dxa"/>
          </w:tcPr>
          <w:p w14:paraId="035FB669" w14:textId="4E7CDF3C" w:rsidR="00893CC9" w:rsidRDefault="00AC3EA3" w:rsidP="00893CC9">
            <w:r>
              <w:t>Communications Disorders I</w:t>
            </w:r>
          </w:p>
        </w:tc>
        <w:tc>
          <w:tcPr>
            <w:tcW w:w="2340" w:type="dxa"/>
          </w:tcPr>
          <w:p w14:paraId="09E5999D" w14:textId="2C700CED" w:rsidR="00893CC9" w:rsidRDefault="008D0576" w:rsidP="00893CC9">
            <w:r>
              <w:t>SLP 305</w:t>
            </w:r>
          </w:p>
        </w:tc>
        <w:tc>
          <w:tcPr>
            <w:tcW w:w="3150" w:type="dxa"/>
          </w:tcPr>
          <w:p w14:paraId="4842C9BE" w14:textId="79D21708" w:rsidR="00893CC9" w:rsidRDefault="00236BDE" w:rsidP="00893CC9">
            <w:r>
              <w:t>SLP 302, 303 and 304</w:t>
            </w:r>
          </w:p>
        </w:tc>
      </w:tr>
      <w:tr w:rsidR="00893CC9" w14:paraId="5AE2257C" w14:textId="77777777" w:rsidTr="009B5A26">
        <w:tc>
          <w:tcPr>
            <w:tcW w:w="5035" w:type="dxa"/>
          </w:tcPr>
          <w:p w14:paraId="1C0C5827" w14:textId="14D2FCA6" w:rsidR="00893CC9" w:rsidRDefault="00AC3EA3" w:rsidP="00893CC9">
            <w:r>
              <w:t>Audiology and Audiology Lab</w:t>
            </w:r>
          </w:p>
        </w:tc>
        <w:tc>
          <w:tcPr>
            <w:tcW w:w="2340" w:type="dxa"/>
          </w:tcPr>
          <w:p w14:paraId="209E818C" w14:textId="11A3054B" w:rsidR="00893CC9" w:rsidRDefault="008D0576" w:rsidP="00893CC9">
            <w:r>
              <w:t>SLP 314 and SLP 328</w:t>
            </w:r>
          </w:p>
        </w:tc>
        <w:tc>
          <w:tcPr>
            <w:tcW w:w="3150" w:type="dxa"/>
          </w:tcPr>
          <w:p w14:paraId="7BDCA63B" w14:textId="76515D89" w:rsidR="00893CC9" w:rsidRDefault="00893CC9" w:rsidP="00893CC9"/>
        </w:tc>
      </w:tr>
      <w:tr w:rsidR="00BE2DB2" w14:paraId="14043F3D" w14:textId="77777777" w:rsidTr="009B5A26">
        <w:tc>
          <w:tcPr>
            <w:tcW w:w="5035" w:type="dxa"/>
          </w:tcPr>
          <w:p w14:paraId="30C4F039" w14:textId="37B34F21" w:rsidR="00BE2DB2" w:rsidRDefault="00AC3EA3" w:rsidP="008503B5">
            <w:r>
              <w:t>Community Service Special Needs – 1 credit</w:t>
            </w:r>
          </w:p>
        </w:tc>
        <w:tc>
          <w:tcPr>
            <w:tcW w:w="2340" w:type="dxa"/>
          </w:tcPr>
          <w:p w14:paraId="0E407CF2" w14:textId="4C1B82CE" w:rsidR="00BE2DB2" w:rsidRDefault="008D0576" w:rsidP="008503B5">
            <w:r>
              <w:t>EXE 245</w:t>
            </w:r>
          </w:p>
        </w:tc>
        <w:tc>
          <w:tcPr>
            <w:tcW w:w="3150" w:type="dxa"/>
          </w:tcPr>
          <w:p w14:paraId="5B061944" w14:textId="77777777" w:rsidR="00BE2DB2" w:rsidRDefault="00BE2DB2" w:rsidP="008503B5"/>
        </w:tc>
      </w:tr>
    </w:tbl>
    <w:p w14:paraId="77F67C9B" w14:textId="256141F4" w:rsidR="00F422C1" w:rsidRDefault="00BE2DB2" w:rsidP="008C1E49">
      <w:pPr>
        <w:pStyle w:val="Heading1"/>
      </w:pPr>
      <w:r w:rsidRPr="00046362">
        <w:t xml:space="preserve">Notes and recommendations: </w:t>
      </w:r>
      <w:r w:rsidR="00D24919" w:rsidRPr="008C1E49">
        <w:rPr>
          <w:b w:val="0"/>
          <w:bCs w:val="0"/>
        </w:rPr>
        <w:t>Apply to graduate school.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AC94E7D" w:rsidR="008B7779" w:rsidRDefault="002930ED" w:rsidP="00D43F3C">
      <w:pPr>
        <w:pStyle w:val="Heading2"/>
      </w:pPr>
      <w:r>
        <w:t>FALL</w:t>
      </w:r>
      <w:r w:rsidR="00D43F3C">
        <w:t xml:space="preserve"> SEMESTER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035"/>
        <w:gridCol w:w="2340"/>
        <w:gridCol w:w="3150"/>
      </w:tblGrid>
      <w:tr w:rsidR="008B7779" w14:paraId="10F66CE3" w14:textId="77777777" w:rsidTr="009B5A26">
        <w:trPr>
          <w:tblHeader/>
        </w:trPr>
        <w:tc>
          <w:tcPr>
            <w:tcW w:w="5035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2340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50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009B5A26">
        <w:tc>
          <w:tcPr>
            <w:tcW w:w="5035" w:type="dxa"/>
          </w:tcPr>
          <w:p w14:paraId="58BC0C71" w14:textId="441058DB" w:rsidR="000830E1" w:rsidRDefault="009A045C" w:rsidP="000830E1">
            <w:r>
              <w:t>Aural Rehabilitation</w:t>
            </w:r>
          </w:p>
        </w:tc>
        <w:tc>
          <w:tcPr>
            <w:tcW w:w="2340" w:type="dxa"/>
          </w:tcPr>
          <w:p w14:paraId="41362BEF" w14:textId="14C475C6" w:rsidR="000830E1" w:rsidRDefault="008D0576" w:rsidP="000830E1">
            <w:r>
              <w:t>SLP 401</w:t>
            </w:r>
          </w:p>
        </w:tc>
        <w:tc>
          <w:tcPr>
            <w:tcW w:w="3150" w:type="dxa"/>
          </w:tcPr>
          <w:p w14:paraId="56404458" w14:textId="31746E17" w:rsidR="000830E1" w:rsidRDefault="00B71C55" w:rsidP="000830E1">
            <w:r>
              <w:t>SLP 303 and 314</w:t>
            </w:r>
          </w:p>
        </w:tc>
      </w:tr>
      <w:tr w:rsidR="000830E1" w14:paraId="70B544CF" w14:textId="77777777" w:rsidTr="009B5A26">
        <w:tc>
          <w:tcPr>
            <w:tcW w:w="5035" w:type="dxa"/>
          </w:tcPr>
          <w:p w14:paraId="36FF871D" w14:textId="3705EDC0" w:rsidR="000830E1" w:rsidRDefault="009A045C" w:rsidP="000830E1">
            <w:r>
              <w:t>Speech Acoustics and Perception &amp; Lab</w:t>
            </w:r>
          </w:p>
        </w:tc>
        <w:tc>
          <w:tcPr>
            <w:tcW w:w="2340" w:type="dxa"/>
          </w:tcPr>
          <w:p w14:paraId="03EF3DAE" w14:textId="4FFE0894" w:rsidR="000830E1" w:rsidRDefault="0099207E" w:rsidP="000830E1">
            <w:r>
              <w:t>SLP 412 and SLP 428</w:t>
            </w:r>
          </w:p>
        </w:tc>
        <w:tc>
          <w:tcPr>
            <w:tcW w:w="3150" w:type="dxa"/>
          </w:tcPr>
          <w:p w14:paraId="0C1DDD08" w14:textId="7C02AC46" w:rsidR="000830E1" w:rsidRDefault="00E76009" w:rsidP="000830E1">
            <w:r>
              <w:t xml:space="preserve">SLP 302, 304 and 314 </w:t>
            </w:r>
          </w:p>
        </w:tc>
      </w:tr>
      <w:tr w:rsidR="000830E1" w14:paraId="3F43E71C" w14:textId="77777777" w:rsidTr="009B5A26">
        <w:tc>
          <w:tcPr>
            <w:tcW w:w="5035" w:type="dxa"/>
          </w:tcPr>
          <w:p w14:paraId="751DAF49" w14:textId="3655BEAD" w:rsidR="000830E1" w:rsidRDefault="00AB41B0" w:rsidP="000830E1">
            <w:r>
              <w:t>Introduction to Language Disorders in Children</w:t>
            </w:r>
          </w:p>
        </w:tc>
        <w:tc>
          <w:tcPr>
            <w:tcW w:w="2340" w:type="dxa"/>
          </w:tcPr>
          <w:p w14:paraId="0EDA678D" w14:textId="1372494A" w:rsidR="000830E1" w:rsidRDefault="0099207E" w:rsidP="000830E1">
            <w:r>
              <w:t>SLP 411</w:t>
            </w:r>
          </w:p>
        </w:tc>
        <w:tc>
          <w:tcPr>
            <w:tcW w:w="3150" w:type="dxa"/>
          </w:tcPr>
          <w:p w14:paraId="6BC35294" w14:textId="30FA11DC" w:rsidR="000830E1" w:rsidRDefault="00F94ACF" w:rsidP="000830E1">
            <w:r>
              <w:t>SLP 303</w:t>
            </w:r>
          </w:p>
        </w:tc>
      </w:tr>
      <w:tr w:rsidR="000830E1" w14:paraId="0DD1DE8D" w14:textId="77777777" w:rsidTr="009B5A26">
        <w:tc>
          <w:tcPr>
            <w:tcW w:w="5035" w:type="dxa"/>
          </w:tcPr>
          <w:p w14:paraId="2B05F404" w14:textId="79CF7AF4" w:rsidR="000830E1" w:rsidRDefault="00AB41B0" w:rsidP="000830E1">
            <w:r>
              <w:t>Clinical Observation (taken fall or spring)</w:t>
            </w:r>
          </w:p>
        </w:tc>
        <w:tc>
          <w:tcPr>
            <w:tcW w:w="2340" w:type="dxa"/>
          </w:tcPr>
          <w:p w14:paraId="1E6F04F0" w14:textId="70C21D93" w:rsidR="000830E1" w:rsidRDefault="0099207E" w:rsidP="000830E1">
            <w:r>
              <w:t>SLP 429</w:t>
            </w:r>
          </w:p>
        </w:tc>
        <w:tc>
          <w:tcPr>
            <w:tcW w:w="3150" w:type="dxa"/>
          </w:tcPr>
          <w:p w14:paraId="241D299B" w14:textId="1C1156C9" w:rsidR="000830E1" w:rsidRDefault="0087321C" w:rsidP="000830E1">
            <w:r>
              <w:t>SLP 303, 305 and 314</w:t>
            </w:r>
          </w:p>
        </w:tc>
      </w:tr>
      <w:tr w:rsidR="000830E1" w14:paraId="7AB458B9" w14:textId="77777777" w:rsidTr="009B5A26">
        <w:tc>
          <w:tcPr>
            <w:tcW w:w="5035" w:type="dxa"/>
          </w:tcPr>
          <w:p w14:paraId="47538663" w14:textId="60A34738" w:rsidR="000830E1" w:rsidRDefault="00AC3EA3" w:rsidP="000830E1">
            <w:r>
              <w:t>Community Service Special Needs – 1 credit</w:t>
            </w:r>
          </w:p>
        </w:tc>
        <w:tc>
          <w:tcPr>
            <w:tcW w:w="2340" w:type="dxa"/>
          </w:tcPr>
          <w:p w14:paraId="6A576286" w14:textId="28A01A81" w:rsidR="000830E1" w:rsidRDefault="0099207E" w:rsidP="000830E1">
            <w:r>
              <w:t>EXE 245</w:t>
            </w:r>
          </w:p>
        </w:tc>
        <w:tc>
          <w:tcPr>
            <w:tcW w:w="3150" w:type="dxa"/>
          </w:tcPr>
          <w:p w14:paraId="356B915C" w14:textId="77777777" w:rsidR="000830E1" w:rsidRDefault="000830E1" w:rsidP="000830E1"/>
        </w:tc>
      </w:tr>
      <w:tr w:rsidR="008F243F" w14:paraId="1A7EF73C" w14:textId="77777777" w:rsidTr="009B5A26">
        <w:tc>
          <w:tcPr>
            <w:tcW w:w="5035" w:type="dxa"/>
          </w:tcPr>
          <w:p w14:paraId="573753F8" w14:textId="6F6F4110" w:rsidR="008F243F" w:rsidRDefault="008F243F" w:rsidP="000830E1">
            <w:r>
              <w:t>ASHA course or upper division elective</w:t>
            </w:r>
          </w:p>
        </w:tc>
        <w:tc>
          <w:tcPr>
            <w:tcW w:w="2340" w:type="dxa"/>
          </w:tcPr>
          <w:p w14:paraId="009D3641" w14:textId="77777777" w:rsidR="008F243F" w:rsidRDefault="008F243F" w:rsidP="000830E1"/>
        </w:tc>
        <w:tc>
          <w:tcPr>
            <w:tcW w:w="3150" w:type="dxa"/>
          </w:tcPr>
          <w:p w14:paraId="2A36FC6F" w14:textId="77777777" w:rsidR="008F243F" w:rsidRDefault="008F243F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05CCE279" w:rsidR="008B7779" w:rsidRDefault="002930ED" w:rsidP="00D43F3C">
      <w:pPr>
        <w:pStyle w:val="Heading2"/>
      </w:pPr>
      <w:r>
        <w:t>SPRING</w:t>
      </w:r>
      <w:r w:rsidR="00D43F3C">
        <w:t xml:space="preserve"> SEMESTER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035"/>
        <w:gridCol w:w="2340"/>
        <w:gridCol w:w="3150"/>
      </w:tblGrid>
      <w:tr w:rsidR="008B7779" w14:paraId="5CF1DE7D" w14:textId="77777777" w:rsidTr="009B5A26">
        <w:trPr>
          <w:tblHeader/>
        </w:trPr>
        <w:tc>
          <w:tcPr>
            <w:tcW w:w="5035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2340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50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009B5A26">
        <w:tc>
          <w:tcPr>
            <w:tcW w:w="5035" w:type="dxa"/>
          </w:tcPr>
          <w:p w14:paraId="45F138C7" w14:textId="64A575A9" w:rsidR="0088059B" w:rsidRDefault="00AB41B0" w:rsidP="0088059B">
            <w:r>
              <w:t>Communication Disorders II</w:t>
            </w:r>
          </w:p>
        </w:tc>
        <w:tc>
          <w:tcPr>
            <w:tcW w:w="2340" w:type="dxa"/>
          </w:tcPr>
          <w:p w14:paraId="521BFC30" w14:textId="53D8B227" w:rsidR="0088059B" w:rsidRDefault="0099207E" w:rsidP="0088059B">
            <w:r>
              <w:t>SLP 405</w:t>
            </w:r>
          </w:p>
        </w:tc>
        <w:tc>
          <w:tcPr>
            <w:tcW w:w="3150" w:type="dxa"/>
          </w:tcPr>
          <w:p w14:paraId="16A6ABBC" w14:textId="19D6DB38" w:rsidR="0088059B" w:rsidRDefault="007935AB" w:rsidP="0088059B">
            <w:r>
              <w:t>SLP 304 and 305</w:t>
            </w:r>
          </w:p>
        </w:tc>
      </w:tr>
      <w:tr w:rsidR="0088059B" w14:paraId="3B005F24" w14:textId="77777777" w:rsidTr="009B5A26">
        <w:tc>
          <w:tcPr>
            <w:tcW w:w="5035" w:type="dxa"/>
          </w:tcPr>
          <w:p w14:paraId="7660AAC5" w14:textId="5C947A27" w:rsidR="0088059B" w:rsidRDefault="00D84EBE" w:rsidP="0088059B">
            <w:r>
              <w:t>Organization and Administration in School SLP Programs</w:t>
            </w:r>
          </w:p>
        </w:tc>
        <w:tc>
          <w:tcPr>
            <w:tcW w:w="2340" w:type="dxa"/>
          </w:tcPr>
          <w:p w14:paraId="75842F57" w14:textId="54903885" w:rsidR="0088059B" w:rsidRDefault="0099207E" w:rsidP="0088059B">
            <w:r>
              <w:t>SLP 424</w:t>
            </w:r>
          </w:p>
        </w:tc>
        <w:tc>
          <w:tcPr>
            <w:tcW w:w="3150" w:type="dxa"/>
          </w:tcPr>
          <w:p w14:paraId="6B190C79" w14:textId="3ECFEDA2" w:rsidR="0088059B" w:rsidRDefault="00B73F11" w:rsidP="0088059B">
            <w:r>
              <w:t>SLP 305, 314, and 411</w:t>
            </w:r>
          </w:p>
        </w:tc>
      </w:tr>
      <w:tr w:rsidR="0088059B" w14:paraId="7B4DD29B" w14:textId="77777777" w:rsidTr="009B5A26">
        <w:tc>
          <w:tcPr>
            <w:tcW w:w="5035" w:type="dxa"/>
          </w:tcPr>
          <w:p w14:paraId="184EB22F" w14:textId="3CF147D0" w:rsidR="0088059B" w:rsidRDefault="00AB41B0" w:rsidP="0088059B">
            <w:r>
              <w:t>Clinical Observation (taken fall or spring)</w:t>
            </w:r>
          </w:p>
        </w:tc>
        <w:tc>
          <w:tcPr>
            <w:tcW w:w="2340" w:type="dxa"/>
          </w:tcPr>
          <w:p w14:paraId="1E168134" w14:textId="5B91FB71" w:rsidR="0088059B" w:rsidRDefault="0099207E" w:rsidP="0088059B">
            <w:r>
              <w:t>SLP 429</w:t>
            </w:r>
          </w:p>
        </w:tc>
        <w:tc>
          <w:tcPr>
            <w:tcW w:w="3150" w:type="dxa"/>
          </w:tcPr>
          <w:p w14:paraId="60677058" w14:textId="551C543A" w:rsidR="0088059B" w:rsidRDefault="0038235A" w:rsidP="0088059B">
            <w:r>
              <w:t>SLP 303, 305 and 314</w:t>
            </w:r>
          </w:p>
        </w:tc>
      </w:tr>
      <w:tr w:rsidR="0088059B" w14:paraId="1A2B0A98" w14:textId="77777777" w:rsidTr="009B5A26">
        <w:tc>
          <w:tcPr>
            <w:tcW w:w="5035" w:type="dxa"/>
          </w:tcPr>
          <w:p w14:paraId="73958110" w14:textId="061B505D" w:rsidR="0088059B" w:rsidRDefault="00D84EBE" w:rsidP="0088059B">
            <w:r>
              <w:t>Educational Psychology: Elementary Education</w:t>
            </w:r>
          </w:p>
        </w:tc>
        <w:tc>
          <w:tcPr>
            <w:tcW w:w="2340" w:type="dxa"/>
          </w:tcPr>
          <w:p w14:paraId="49852D49" w14:textId="7C599EDF" w:rsidR="0088059B" w:rsidRDefault="0099207E" w:rsidP="0088059B">
            <w:r>
              <w:t>SPF 302</w:t>
            </w:r>
          </w:p>
        </w:tc>
        <w:tc>
          <w:tcPr>
            <w:tcW w:w="3150" w:type="dxa"/>
          </w:tcPr>
          <w:p w14:paraId="152727B5" w14:textId="35995E61" w:rsidR="0088059B" w:rsidRDefault="00AE283A" w:rsidP="0088059B">
            <w:r>
              <w:t>SPF 202</w:t>
            </w:r>
          </w:p>
        </w:tc>
      </w:tr>
      <w:tr w:rsidR="0088059B" w14:paraId="7C427820" w14:textId="77777777" w:rsidTr="009B5A26">
        <w:tc>
          <w:tcPr>
            <w:tcW w:w="5035" w:type="dxa"/>
          </w:tcPr>
          <w:p w14:paraId="004239C5" w14:textId="5879C9B3" w:rsidR="0088059B" w:rsidRDefault="008F243F" w:rsidP="0088059B">
            <w:r>
              <w:t>ASHA course or upper division elective</w:t>
            </w:r>
          </w:p>
        </w:tc>
        <w:tc>
          <w:tcPr>
            <w:tcW w:w="2340" w:type="dxa"/>
          </w:tcPr>
          <w:p w14:paraId="07AEF829" w14:textId="77777777" w:rsidR="0088059B" w:rsidRDefault="0088059B" w:rsidP="0088059B"/>
        </w:tc>
        <w:tc>
          <w:tcPr>
            <w:tcW w:w="3150" w:type="dxa"/>
          </w:tcPr>
          <w:p w14:paraId="5E72FC35" w14:textId="77777777" w:rsidR="0088059B" w:rsidRDefault="0088059B" w:rsidP="0088059B"/>
        </w:tc>
      </w:tr>
      <w:tr w:rsidR="008F243F" w14:paraId="1398047E" w14:textId="77777777" w:rsidTr="009B5A26">
        <w:tc>
          <w:tcPr>
            <w:tcW w:w="5035" w:type="dxa"/>
          </w:tcPr>
          <w:p w14:paraId="247688EF" w14:textId="533BC13A" w:rsidR="008F243F" w:rsidRDefault="008F243F" w:rsidP="0088059B">
            <w:r>
              <w:t>ASHA course or upper division elective</w:t>
            </w:r>
          </w:p>
        </w:tc>
        <w:tc>
          <w:tcPr>
            <w:tcW w:w="2340" w:type="dxa"/>
          </w:tcPr>
          <w:p w14:paraId="726FF477" w14:textId="77777777" w:rsidR="008F243F" w:rsidRDefault="008F243F" w:rsidP="0088059B"/>
        </w:tc>
        <w:tc>
          <w:tcPr>
            <w:tcW w:w="3150" w:type="dxa"/>
          </w:tcPr>
          <w:p w14:paraId="4C02698C" w14:textId="77777777" w:rsidR="008F243F" w:rsidRDefault="008F243F" w:rsidP="0088059B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34BC3BD5" w:rsidR="007F6883" w:rsidRDefault="007F6883" w:rsidP="5E5C41E1">
      <w:pPr>
        <w:spacing w:after="0" w:line="240" w:lineRule="auto"/>
      </w:pPr>
      <w:r>
        <w:t>Apply for graduation</w:t>
      </w:r>
    </w:p>
    <w:p w14:paraId="55F331BF" w14:textId="77777777" w:rsidR="008C1E49" w:rsidRDefault="008C1E49" w:rsidP="5E5C41E1">
      <w:pPr>
        <w:spacing w:after="0" w:line="240" w:lineRule="auto"/>
      </w:pPr>
    </w:p>
    <w:sectPr w:rsidR="008C1E49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7491A"/>
    <w:rsid w:val="000830E1"/>
    <w:rsid w:val="000A6175"/>
    <w:rsid w:val="000B7763"/>
    <w:rsid w:val="000F666A"/>
    <w:rsid w:val="0011796E"/>
    <w:rsid w:val="00125869"/>
    <w:rsid w:val="001801A4"/>
    <w:rsid w:val="001D5167"/>
    <w:rsid w:val="001E0C24"/>
    <w:rsid w:val="00201EDF"/>
    <w:rsid w:val="00203E6D"/>
    <w:rsid w:val="002076AD"/>
    <w:rsid w:val="00225A4D"/>
    <w:rsid w:val="00236BDE"/>
    <w:rsid w:val="002930ED"/>
    <w:rsid w:val="002A7818"/>
    <w:rsid w:val="0030146B"/>
    <w:rsid w:val="00315BF8"/>
    <w:rsid w:val="0035150F"/>
    <w:rsid w:val="003716FA"/>
    <w:rsid w:val="0038235A"/>
    <w:rsid w:val="003E6C35"/>
    <w:rsid w:val="003F7506"/>
    <w:rsid w:val="0043144B"/>
    <w:rsid w:val="0046473A"/>
    <w:rsid w:val="00490529"/>
    <w:rsid w:val="004A274F"/>
    <w:rsid w:val="004E10B1"/>
    <w:rsid w:val="004E1242"/>
    <w:rsid w:val="004E34DC"/>
    <w:rsid w:val="00555DFE"/>
    <w:rsid w:val="0057643F"/>
    <w:rsid w:val="0059367B"/>
    <w:rsid w:val="005D1C8F"/>
    <w:rsid w:val="005E0B03"/>
    <w:rsid w:val="005E7CCC"/>
    <w:rsid w:val="00621722"/>
    <w:rsid w:val="006417CC"/>
    <w:rsid w:val="00646CC7"/>
    <w:rsid w:val="006A46CB"/>
    <w:rsid w:val="006F423C"/>
    <w:rsid w:val="007053D3"/>
    <w:rsid w:val="007424D9"/>
    <w:rsid w:val="0074524C"/>
    <w:rsid w:val="00753337"/>
    <w:rsid w:val="007659FE"/>
    <w:rsid w:val="007935AB"/>
    <w:rsid w:val="007C54E0"/>
    <w:rsid w:val="007D6701"/>
    <w:rsid w:val="007F6883"/>
    <w:rsid w:val="00804012"/>
    <w:rsid w:val="008158C5"/>
    <w:rsid w:val="00825159"/>
    <w:rsid w:val="00826F3C"/>
    <w:rsid w:val="0087321C"/>
    <w:rsid w:val="00874282"/>
    <w:rsid w:val="0088059B"/>
    <w:rsid w:val="008818D8"/>
    <w:rsid w:val="00883F55"/>
    <w:rsid w:val="00893CC9"/>
    <w:rsid w:val="008942FF"/>
    <w:rsid w:val="008A654F"/>
    <w:rsid w:val="008B7779"/>
    <w:rsid w:val="008C1E49"/>
    <w:rsid w:val="008D0576"/>
    <w:rsid w:val="008E7E40"/>
    <w:rsid w:val="008F243F"/>
    <w:rsid w:val="009360C2"/>
    <w:rsid w:val="00940C6B"/>
    <w:rsid w:val="00960FC6"/>
    <w:rsid w:val="0099207E"/>
    <w:rsid w:val="009A045C"/>
    <w:rsid w:val="009B5A26"/>
    <w:rsid w:val="009F4D9B"/>
    <w:rsid w:val="00A00B54"/>
    <w:rsid w:val="00A0763C"/>
    <w:rsid w:val="00A344A4"/>
    <w:rsid w:val="00A35712"/>
    <w:rsid w:val="00A505DB"/>
    <w:rsid w:val="00A9303A"/>
    <w:rsid w:val="00A9373C"/>
    <w:rsid w:val="00AB41B0"/>
    <w:rsid w:val="00AC3EA3"/>
    <w:rsid w:val="00AD6BD2"/>
    <w:rsid w:val="00AE283A"/>
    <w:rsid w:val="00AF0F2A"/>
    <w:rsid w:val="00B225F5"/>
    <w:rsid w:val="00B55A9E"/>
    <w:rsid w:val="00B678FE"/>
    <w:rsid w:val="00B71C55"/>
    <w:rsid w:val="00B73F11"/>
    <w:rsid w:val="00B74694"/>
    <w:rsid w:val="00B7778C"/>
    <w:rsid w:val="00B8386E"/>
    <w:rsid w:val="00B84678"/>
    <w:rsid w:val="00BA3304"/>
    <w:rsid w:val="00BB131D"/>
    <w:rsid w:val="00BB6761"/>
    <w:rsid w:val="00BB76D3"/>
    <w:rsid w:val="00BE2DB2"/>
    <w:rsid w:val="00C26357"/>
    <w:rsid w:val="00C42650"/>
    <w:rsid w:val="00C655A8"/>
    <w:rsid w:val="00C7127E"/>
    <w:rsid w:val="00C74CE9"/>
    <w:rsid w:val="00C8061E"/>
    <w:rsid w:val="00D24919"/>
    <w:rsid w:val="00D2677A"/>
    <w:rsid w:val="00D41374"/>
    <w:rsid w:val="00D43F3C"/>
    <w:rsid w:val="00D53D22"/>
    <w:rsid w:val="00D777B1"/>
    <w:rsid w:val="00D7780C"/>
    <w:rsid w:val="00D836DA"/>
    <w:rsid w:val="00D84EBE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76009"/>
    <w:rsid w:val="00E93885"/>
    <w:rsid w:val="00EA710E"/>
    <w:rsid w:val="00ED3BF1"/>
    <w:rsid w:val="00ED4D69"/>
    <w:rsid w:val="00EE6AC7"/>
    <w:rsid w:val="00EF5C27"/>
    <w:rsid w:val="00F20EDA"/>
    <w:rsid w:val="00F270BA"/>
    <w:rsid w:val="00F27DE6"/>
    <w:rsid w:val="00F422C1"/>
    <w:rsid w:val="00F42E58"/>
    <w:rsid w:val="00F929E9"/>
    <w:rsid w:val="00F94ACF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2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19EA7-FA0A-4297-A7B4-A5C48BA53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McNerney, Kathleen M</cp:lastModifiedBy>
  <cp:revision>24</cp:revision>
  <dcterms:created xsi:type="dcterms:W3CDTF">2026-03-12T19:14:00Z</dcterms:created>
  <dcterms:modified xsi:type="dcterms:W3CDTF">2026-03-12T20:21:00Z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